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8E" w:rsidRPr="008E408C" w:rsidRDefault="00A143D5" w:rsidP="00DD7FBA">
      <w:pPr>
        <w:spacing w:after="0" w:line="240" w:lineRule="auto"/>
        <w:jc w:val="center"/>
        <w:rPr>
          <w:rFonts w:cs="Times New Roman"/>
          <w:b/>
          <w:sz w:val="36"/>
          <w:szCs w:val="40"/>
          <w:lang w:val="tr-TR"/>
        </w:rPr>
      </w:pPr>
      <w:r w:rsidRPr="008E408C">
        <w:rPr>
          <w:rFonts w:cs="Times New Roman"/>
          <w:b/>
          <w:sz w:val="36"/>
          <w:szCs w:val="40"/>
          <w:lang w:val="tr-TR"/>
        </w:rPr>
        <w:t>Marmara Üniversitesi Biyomühendislik</w:t>
      </w:r>
    </w:p>
    <w:p w:rsidR="00270858" w:rsidRPr="008E408C" w:rsidRDefault="00A143D5" w:rsidP="00DD7FBA">
      <w:pPr>
        <w:spacing w:after="0" w:line="240" w:lineRule="auto"/>
        <w:jc w:val="center"/>
        <w:rPr>
          <w:rFonts w:cs="Times New Roman"/>
          <w:b/>
          <w:sz w:val="36"/>
          <w:szCs w:val="40"/>
          <w:lang w:val="tr-TR"/>
        </w:rPr>
      </w:pPr>
      <w:r w:rsidRPr="008E408C">
        <w:rPr>
          <w:rFonts w:cs="Times New Roman"/>
          <w:b/>
          <w:sz w:val="36"/>
          <w:szCs w:val="40"/>
          <w:lang w:val="tr-TR"/>
        </w:rPr>
        <w:t xml:space="preserve">Bölümü </w:t>
      </w:r>
      <w:r w:rsidR="006D3FDC" w:rsidRPr="008E408C">
        <w:rPr>
          <w:rFonts w:cs="Times New Roman"/>
          <w:b/>
          <w:sz w:val="36"/>
          <w:szCs w:val="40"/>
          <w:lang w:val="tr-TR"/>
        </w:rPr>
        <w:t>Son Sınıf Öğrenci</w:t>
      </w:r>
      <w:r w:rsidRPr="008E408C">
        <w:rPr>
          <w:rFonts w:cs="Times New Roman"/>
          <w:b/>
          <w:sz w:val="36"/>
          <w:szCs w:val="40"/>
          <w:lang w:val="tr-TR"/>
        </w:rPr>
        <w:t xml:space="preserve"> Anketi</w:t>
      </w:r>
    </w:p>
    <w:p w:rsidR="00A143D5" w:rsidRPr="008E408C" w:rsidRDefault="00A143D5" w:rsidP="00DD7FBA">
      <w:pPr>
        <w:spacing w:after="0" w:line="240" w:lineRule="auto"/>
        <w:jc w:val="center"/>
        <w:rPr>
          <w:rFonts w:cs="Times New Roman"/>
          <w:sz w:val="24"/>
          <w:lang w:val="tr-TR"/>
        </w:rPr>
      </w:pPr>
      <w:r w:rsidRPr="008E408C">
        <w:rPr>
          <w:rFonts w:cs="Times New Roman"/>
          <w:sz w:val="24"/>
          <w:lang w:val="tr-TR"/>
        </w:rPr>
        <w:t>Bu bilgiler üçüncü kişiler ile paylaşılmayacaktır.</w:t>
      </w:r>
    </w:p>
    <w:p w:rsidR="00B8338E" w:rsidRPr="008E408C" w:rsidRDefault="00B8338E" w:rsidP="00DD7FBA">
      <w:pPr>
        <w:spacing w:after="0" w:line="240" w:lineRule="auto"/>
        <w:jc w:val="both"/>
        <w:rPr>
          <w:rFonts w:cs="Times New Roman"/>
          <w:sz w:val="24"/>
          <w:lang w:val="tr-TR"/>
        </w:rPr>
      </w:pPr>
    </w:p>
    <w:p w:rsidR="00B8338E" w:rsidRPr="008E408C" w:rsidRDefault="00B8338E" w:rsidP="00DD7FBA">
      <w:pPr>
        <w:spacing w:before="120" w:after="0" w:line="240" w:lineRule="auto"/>
        <w:jc w:val="both"/>
        <w:rPr>
          <w:rFonts w:cs="Times New Roman"/>
          <w:b/>
          <w:sz w:val="24"/>
          <w:lang w:val="tr-TR"/>
        </w:rPr>
      </w:pPr>
      <w:r w:rsidRPr="008E408C">
        <w:rPr>
          <w:rFonts w:cs="Times New Roman"/>
          <w:b/>
          <w:sz w:val="24"/>
          <w:lang w:val="tr-TR"/>
        </w:rPr>
        <w:t>Ad / Soyad</w:t>
      </w:r>
    </w:p>
    <w:p w:rsidR="00B8338E" w:rsidRPr="008E408C" w:rsidRDefault="00B8338E" w:rsidP="00DD7FBA">
      <w:pPr>
        <w:spacing w:before="120" w:after="0" w:line="240" w:lineRule="auto"/>
        <w:jc w:val="both"/>
        <w:rPr>
          <w:rFonts w:cs="Times New Roman"/>
          <w:b/>
          <w:sz w:val="24"/>
          <w:lang w:val="tr-TR"/>
        </w:rPr>
      </w:pPr>
      <w:r w:rsidRPr="008E408C">
        <w:rPr>
          <w:rFonts w:cs="Times New Roman"/>
          <w:b/>
          <w:sz w:val="24"/>
          <w:lang w:val="tr-TR"/>
        </w:rPr>
        <w:t>Cep Telefonu (Zorunlu Değildir)</w:t>
      </w:r>
    </w:p>
    <w:p w:rsidR="00B8338E" w:rsidRPr="008E408C" w:rsidRDefault="00B8338E" w:rsidP="008E408C">
      <w:pPr>
        <w:spacing w:before="120" w:after="120" w:line="240" w:lineRule="auto"/>
        <w:jc w:val="both"/>
        <w:rPr>
          <w:rFonts w:cs="Times New Roman"/>
          <w:b/>
          <w:sz w:val="24"/>
          <w:lang w:val="tr-TR"/>
        </w:rPr>
      </w:pPr>
      <w:r w:rsidRPr="008E408C">
        <w:rPr>
          <w:rFonts w:cs="Times New Roman"/>
          <w:b/>
          <w:sz w:val="24"/>
          <w:lang w:val="tr-TR"/>
        </w:rPr>
        <w:t>E-posta Adresi</w:t>
      </w:r>
    </w:p>
    <w:p w:rsidR="00DD7FBA" w:rsidRPr="008E408C" w:rsidRDefault="00B8338E" w:rsidP="00DD7FBA">
      <w:pPr>
        <w:spacing w:after="0" w:line="240" w:lineRule="auto"/>
        <w:jc w:val="both"/>
        <w:rPr>
          <w:rFonts w:cs="Times New Roman"/>
          <w:b/>
          <w:sz w:val="24"/>
          <w:lang w:val="tr-TR"/>
        </w:rPr>
      </w:pPr>
      <w:r w:rsidRPr="008E408C">
        <w:rPr>
          <w:rFonts w:cs="Times New Roman"/>
          <w:b/>
          <w:sz w:val="24"/>
          <w:lang w:val="tr-TR"/>
        </w:rPr>
        <w:t>Kariyeriniz süresince biyomühendislik ile ilgili aşağıdaki a</w:t>
      </w:r>
      <w:r w:rsidR="006D3FDC" w:rsidRPr="008E408C">
        <w:rPr>
          <w:rFonts w:cs="Times New Roman"/>
          <w:b/>
          <w:sz w:val="24"/>
          <w:lang w:val="tr-TR"/>
        </w:rPr>
        <w:t>lanların hangilerinde çalışmayı düşünüyorsunuz</w:t>
      </w:r>
      <w:r w:rsidR="00DD7FBA" w:rsidRPr="008E408C">
        <w:rPr>
          <w:rFonts w:cs="Times New Roman"/>
          <w:b/>
          <w:sz w:val="24"/>
          <w:lang w:val="tr-TR"/>
        </w:rPr>
        <w:t xml:space="preserve"> / istiyorsunuz</w:t>
      </w:r>
      <w:r w:rsidRPr="008E408C">
        <w:rPr>
          <w:rFonts w:cs="Times New Roman"/>
          <w:b/>
          <w:sz w:val="24"/>
          <w:lang w:val="tr-TR"/>
        </w:rPr>
        <w:t>?</w:t>
      </w:r>
      <w:r w:rsidR="00DD7FBA" w:rsidRPr="008E408C">
        <w:rPr>
          <w:rFonts w:cs="Times New Roman"/>
          <w:b/>
          <w:sz w:val="24"/>
          <w:lang w:val="tr-TR"/>
        </w:rPr>
        <w:t xml:space="preserve"> </w:t>
      </w:r>
    </w:p>
    <w:p w:rsidR="00DD7FBA" w:rsidRPr="008E408C" w:rsidRDefault="00DD7FBA" w:rsidP="00DD7FBA">
      <w:pPr>
        <w:spacing w:after="0" w:line="240" w:lineRule="auto"/>
        <w:jc w:val="both"/>
        <w:rPr>
          <w:rFonts w:cs="Times New Roman"/>
          <w:b/>
          <w:sz w:val="24"/>
          <w:lang w:val="tr-TR"/>
        </w:rPr>
      </w:pPr>
      <w:r w:rsidRPr="008E408C">
        <w:rPr>
          <w:rFonts w:cs="Times New Roman"/>
          <w:sz w:val="24"/>
          <w:lang w:val="tr-TR"/>
        </w:rPr>
        <w:t>Birden fazla seçim yapabilirsiniz.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8E408C" w:rsidTr="008E408C">
        <w:tc>
          <w:tcPr>
            <w:tcW w:w="4698" w:type="dxa"/>
          </w:tcPr>
          <w:p w:rsidR="008E408C" w:rsidRPr="008E408C" w:rsidRDefault="008E408C" w:rsidP="007B4374">
            <w:pPr>
              <w:ind w:left="-105"/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bookmarkEnd w:id="0"/>
            <w:r w:rsidRPr="008E408C">
              <w:rPr>
                <w:rFonts w:cs="Times New Roman"/>
                <w:sz w:val="24"/>
                <w:szCs w:val="24"/>
                <w:lang w:val="tr-TR"/>
              </w:rPr>
              <w:t xml:space="preserve"> İlaç</w:t>
            </w:r>
          </w:p>
        </w:tc>
        <w:tc>
          <w:tcPr>
            <w:tcW w:w="4698" w:type="dxa"/>
          </w:tcPr>
          <w:p w:rsidR="008E408C" w:rsidRPr="008E408C" w:rsidRDefault="008E408C" w:rsidP="00DD7FBA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t xml:space="preserve"> </w:t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 xml:space="preserve">Tarım </w:t>
            </w:r>
          </w:p>
        </w:tc>
      </w:tr>
      <w:tr w:rsidR="008E408C" w:rsidTr="008E408C">
        <w:tc>
          <w:tcPr>
            <w:tcW w:w="4698" w:type="dxa"/>
          </w:tcPr>
          <w:p w:rsidR="008E408C" w:rsidRPr="008E408C" w:rsidRDefault="008E408C" w:rsidP="007B4374">
            <w:pPr>
              <w:ind w:left="-105"/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Cs w:val="24"/>
                <w:lang w:val="tr-TR"/>
              </w:rPr>
              <w:t xml:space="preserve"> </w:t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>Sağlık</w:t>
            </w:r>
          </w:p>
        </w:tc>
        <w:tc>
          <w:tcPr>
            <w:tcW w:w="4698" w:type="dxa"/>
          </w:tcPr>
          <w:p w:rsidR="008E408C" w:rsidRPr="008E408C" w:rsidRDefault="008E408C" w:rsidP="00DD7FBA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t xml:space="preserve"> </w:t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 xml:space="preserve">Ticaret (Satış / Pazarlama) </w:t>
            </w:r>
          </w:p>
        </w:tc>
      </w:tr>
      <w:tr w:rsidR="008E408C" w:rsidTr="008E408C">
        <w:tc>
          <w:tcPr>
            <w:tcW w:w="4698" w:type="dxa"/>
          </w:tcPr>
          <w:p w:rsidR="008E408C" w:rsidRPr="008E408C" w:rsidRDefault="008E408C" w:rsidP="007B4374">
            <w:pPr>
              <w:ind w:left="-105"/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t xml:space="preserve"> </w:t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>Klinik araştırma</w:t>
            </w:r>
          </w:p>
        </w:tc>
        <w:tc>
          <w:tcPr>
            <w:tcW w:w="4698" w:type="dxa"/>
          </w:tcPr>
          <w:p w:rsidR="008E408C" w:rsidRPr="008E408C" w:rsidRDefault="008E408C" w:rsidP="00DD7FBA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t xml:space="preserve"> </w:t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 xml:space="preserve">Biyomedikal </w:t>
            </w:r>
          </w:p>
        </w:tc>
      </w:tr>
      <w:tr w:rsidR="008E408C" w:rsidTr="008E408C">
        <w:tc>
          <w:tcPr>
            <w:tcW w:w="4698" w:type="dxa"/>
          </w:tcPr>
          <w:p w:rsidR="008E408C" w:rsidRPr="008E408C" w:rsidRDefault="008E408C" w:rsidP="007B4374">
            <w:pPr>
              <w:ind w:left="-105"/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 xml:space="preserve"> Gıda</w:t>
            </w:r>
          </w:p>
        </w:tc>
        <w:tc>
          <w:tcPr>
            <w:tcW w:w="4698" w:type="dxa"/>
          </w:tcPr>
          <w:p w:rsidR="008E408C" w:rsidRPr="008E408C" w:rsidRDefault="008E408C" w:rsidP="00DD7FBA">
            <w:pPr>
              <w:jc w:val="both"/>
              <w:rPr>
                <w:rFonts w:cs="Times New Roman"/>
                <w:sz w:val="28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t xml:space="preserve"> </w:t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>İşletme, yönetim</w:t>
            </w:r>
          </w:p>
        </w:tc>
      </w:tr>
      <w:tr w:rsidR="008E408C" w:rsidTr="008E408C">
        <w:tc>
          <w:tcPr>
            <w:tcW w:w="4698" w:type="dxa"/>
          </w:tcPr>
          <w:p w:rsidR="008E408C" w:rsidRPr="008E408C" w:rsidRDefault="008E408C" w:rsidP="007B4374">
            <w:pPr>
              <w:ind w:left="-105"/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 xml:space="preserve"> Bilişim</w:t>
            </w:r>
          </w:p>
        </w:tc>
        <w:tc>
          <w:tcPr>
            <w:tcW w:w="4698" w:type="dxa"/>
          </w:tcPr>
          <w:p w:rsidR="008E408C" w:rsidRPr="008E408C" w:rsidRDefault="008E408C" w:rsidP="00DD7FBA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t xml:space="preserve"> </w:t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>Proses tasarımı</w:t>
            </w:r>
          </w:p>
        </w:tc>
      </w:tr>
      <w:tr w:rsidR="008E408C" w:rsidTr="008E408C">
        <w:tc>
          <w:tcPr>
            <w:tcW w:w="4698" w:type="dxa"/>
          </w:tcPr>
          <w:p w:rsidR="008E408C" w:rsidRPr="008E408C" w:rsidRDefault="008E408C" w:rsidP="007B4374">
            <w:pPr>
              <w:ind w:left="-105"/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 xml:space="preserve"> Biyoteknoloji</w:t>
            </w:r>
          </w:p>
        </w:tc>
        <w:tc>
          <w:tcPr>
            <w:tcW w:w="4698" w:type="dxa"/>
          </w:tcPr>
          <w:p w:rsidR="008E408C" w:rsidRPr="008E408C" w:rsidRDefault="008E408C" w:rsidP="00DD7FBA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t xml:space="preserve"> </w:t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 xml:space="preserve">Danışmanlık </w:t>
            </w:r>
          </w:p>
        </w:tc>
      </w:tr>
      <w:tr w:rsidR="008E408C" w:rsidTr="008E408C">
        <w:tc>
          <w:tcPr>
            <w:tcW w:w="4698" w:type="dxa"/>
          </w:tcPr>
          <w:p w:rsidR="008E408C" w:rsidRPr="008E408C" w:rsidRDefault="008E408C" w:rsidP="007B4374">
            <w:pPr>
              <w:ind w:left="-105"/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t xml:space="preserve"> </w:t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>Çevre</w:t>
            </w:r>
          </w:p>
        </w:tc>
        <w:tc>
          <w:tcPr>
            <w:tcW w:w="4698" w:type="dxa"/>
          </w:tcPr>
          <w:p w:rsidR="008E408C" w:rsidRPr="008E408C" w:rsidRDefault="008E408C" w:rsidP="00DD7FBA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 xml:space="preserve"> Analiz ve ölçüm hizmetleri</w:t>
            </w:r>
          </w:p>
        </w:tc>
      </w:tr>
      <w:tr w:rsidR="008E408C" w:rsidTr="008E408C">
        <w:tc>
          <w:tcPr>
            <w:tcW w:w="4698" w:type="dxa"/>
          </w:tcPr>
          <w:p w:rsidR="008E408C" w:rsidRPr="008E408C" w:rsidRDefault="008E408C" w:rsidP="007B4374">
            <w:pPr>
              <w:ind w:left="-105"/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t xml:space="preserve"> </w:t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>Eğitim</w:t>
            </w:r>
          </w:p>
        </w:tc>
        <w:tc>
          <w:tcPr>
            <w:tcW w:w="4698" w:type="dxa"/>
          </w:tcPr>
          <w:p w:rsidR="008E408C" w:rsidRPr="008E408C" w:rsidRDefault="008E408C" w:rsidP="00DD7FBA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 xml:space="preserve"> Diğer</w:t>
            </w:r>
          </w:p>
        </w:tc>
      </w:tr>
      <w:tr w:rsidR="008E408C" w:rsidTr="008E408C">
        <w:tc>
          <w:tcPr>
            <w:tcW w:w="4698" w:type="dxa"/>
          </w:tcPr>
          <w:p w:rsidR="008E408C" w:rsidRPr="008E408C" w:rsidRDefault="008E408C" w:rsidP="007B4374">
            <w:pPr>
              <w:ind w:left="-105"/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 xml:space="preserve"> Ar-Ge</w:t>
            </w:r>
          </w:p>
        </w:tc>
        <w:tc>
          <w:tcPr>
            <w:tcW w:w="4698" w:type="dxa"/>
          </w:tcPr>
          <w:p w:rsidR="008E408C" w:rsidRPr="008E408C" w:rsidRDefault="008E408C" w:rsidP="00DD7FBA">
            <w:pPr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 xml:space="preserve"> Biyomühendislik kapsam dışı</w:t>
            </w:r>
          </w:p>
        </w:tc>
      </w:tr>
      <w:tr w:rsidR="008E408C" w:rsidTr="008E408C">
        <w:tc>
          <w:tcPr>
            <w:tcW w:w="4698" w:type="dxa"/>
          </w:tcPr>
          <w:p w:rsidR="008E408C" w:rsidRPr="008E408C" w:rsidRDefault="008E408C" w:rsidP="007B4374">
            <w:pPr>
              <w:ind w:left="-105"/>
              <w:jc w:val="both"/>
              <w:rPr>
                <w:rFonts w:cs="Times New Roman"/>
                <w:sz w:val="24"/>
                <w:szCs w:val="24"/>
                <w:lang w:val="tr-TR"/>
              </w:rPr>
            </w:pP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instrText xml:space="preserve"> FORMCHECKBOX </w:instrText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separate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fldChar w:fldCharType="end"/>
            </w:r>
            <w:r w:rsidRPr="008E408C">
              <w:rPr>
                <w:rFonts w:cs="Times New Roman"/>
                <w:sz w:val="20"/>
                <w:szCs w:val="24"/>
                <w:lang w:val="tr-TR"/>
              </w:rPr>
              <w:t xml:space="preserve"> </w:t>
            </w:r>
            <w:r w:rsidRPr="008E408C">
              <w:rPr>
                <w:rFonts w:cs="Times New Roman"/>
                <w:sz w:val="24"/>
                <w:szCs w:val="24"/>
                <w:lang w:val="tr-TR"/>
              </w:rPr>
              <w:t xml:space="preserve">Enerji </w:t>
            </w:r>
          </w:p>
        </w:tc>
        <w:tc>
          <w:tcPr>
            <w:tcW w:w="4698" w:type="dxa"/>
          </w:tcPr>
          <w:p w:rsidR="008E408C" w:rsidRDefault="008E408C" w:rsidP="00DD7FBA">
            <w:pPr>
              <w:jc w:val="both"/>
              <w:rPr>
                <w:rFonts w:cs="Times New Roman"/>
                <w:sz w:val="20"/>
                <w:szCs w:val="24"/>
                <w:lang w:val="tr-TR"/>
              </w:rPr>
            </w:pPr>
          </w:p>
        </w:tc>
      </w:tr>
    </w:tbl>
    <w:p w:rsidR="008E408C" w:rsidRDefault="008E408C" w:rsidP="00DD7FBA">
      <w:pPr>
        <w:spacing w:after="0" w:line="240" w:lineRule="auto"/>
        <w:jc w:val="both"/>
        <w:rPr>
          <w:rFonts w:cs="Times New Roman"/>
          <w:sz w:val="20"/>
          <w:szCs w:val="24"/>
          <w:lang w:val="tr-TR"/>
        </w:rPr>
      </w:pPr>
    </w:p>
    <w:p w:rsidR="00B8338E" w:rsidRPr="008E408C" w:rsidRDefault="00B8338E" w:rsidP="00DD7FBA">
      <w:pPr>
        <w:spacing w:after="0" w:line="240" w:lineRule="auto"/>
        <w:jc w:val="both"/>
        <w:rPr>
          <w:rFonts w:cs="Times New Roman"/>
          <w:b/>
          <w:sz w:val="24"/>
          <w:lang w:val="tr-TR"/>
        </w:rPr>
      </w:pPr>
      <w:r w:rsidRPr="008E408C">
        <w:rPr>
          <w:rFonts w:cs="Times New Roman"/>
          <w:b/>
          <w:sz w:val="24"/>
          <w:lang w:val="tr-TR"/>
        </w:rPr>
        <w:t>Mezuniye</w:t>
      </w:r>
      <w:r w:rsidR="006D3FDC" w:rsidRPr="008E408C">
        <w:rPr>
          <w:rFonts w:cs="Times New Roman"/>
          <w:b/>
          <w:sz w:val="24"/>
          <w:lang w:val="tr-TR"/>
        </w:rPr>
        <w:t xml:space="preserve">t sonrası </w:t>
      </w:r>
      <w:r w:rsidR="006D3FDC" w:rsidRPr="008E408C">
        <w:rPr>
          <w:rFonts w:cs="Times New Roman"/>
          <w:b/>
          <w:sz w:val="24"/>
          <w:szCs w:val="24"/>
          <w:lang w:val="tr-TR"/>
        </w:rPr>
        <w:t>l</w:t>
      </w:r>
      <w:r w:rsidR="006D3FDC" w:rsidRPr="008E408C">
        <w:rPr>
          <w:rFonts w:cs="Times New Roman"/>
          <w:b/>
          <w:color w:val="444444"/>
          <w:sz w:val="24"/>
          <w:szCs w:val="24"/>
          <w:shd w:val="clear" w:color="auto" w:fill="FFFFFF"/>
          <w:lang w:val="tr-TR"/>
        </w:rPr>
        <w:t>isansüstü eğitim yapmayı düşünüyor musunuz?</w:t>
      </w:r>
    </w:p>
    <w:p w:rsidR="00B8338E" w:rsidRPr="008E408C" w:rsidRDefault="00B8338E" w:rsidP="00DD7FBA">
      <w:pPr>
        <w:spacing w:after="0" w:line="240" w:lineRule="auto"/>
        <w:jc w:val="both"/>
        <w:rPr>
          <w:rFonts w:cs="Times New Roman"/>
          <w:sz w:val="24"/>
          <w:szCs w:val="24"/>
          <w:lang w:val="tr-TR"/>
        </w:rPr>
      </w:pPr>
      <w:r w:rsidRPr="008E408C">
        <w:rPr>
          <w:rFonts w:cs="Times New Roman"/>
          <w:sz w:val="20"/>
          <w:szCs w:val="24"/>
          <w:lang w:val="tr-T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E408C">
        <w:rPr>
          <w:rFonts w:cs="Times New Roman"/>
          <w:sz w:val="20"/>
          <w:szCs w:val="24"/>
          <w:lang w:val="tr-TR"/>
        </w:rPr>
        <w:instrText xml:space="preserve"> FORMCHECKBOX </w:instrText>
      </w:r>
      <w:r w:rsidR="007B4374" w:rsidRPr="008E408C">
        <w:rPr>
          <w:rFonts w:cs="Times New Roman"/>
          <w:sz w:val="20"/>
          <w:szCs w:val="24"/>
          <w:lang w:val="tr-TR"/>
        </w:rPr>
      </w:r>
      <w:r w:rsidR="007B4374" w:rsidRPr="008E408C">
        <w:rPr>
          <w:rFonts w:cs="Times New Roman"/>
          <w:sz w:val="20"/>
          <w:szCs w:val="24"/>
          <w:lang w:val="tr-TR"/>
        </w:rPr>
        <w:fldChar w:fldCharType="separate"/>
      </w:r>
      <w:r w:rsidRPr="008E408C">
        <w:rPr>
          <w:rFonts w:cs="Times New Roman"/>
          <w:sz w:val="20"/>
          <w:szCs w:val="24"/>
          <w:lang w:val="tr-TR"/>
        </w:rPr>
        <w:fldChar w:fldCharType="end"/>
      </w:r>
      <w:r w:rsidRPr="008E408C">
        <w:rPr>
          <w:rFonts w:cs="Times New Roman"/>
          <w:sz w:val="20"/>
          <w:szCs w:val="24"/>
          <w:lang w:val="tr-TR"/>
        </w:rPr>
        <w:t xml:space="preserve"> </w:t>
      </w:r>
      <w:r w:rsidR="006D3FDC" w:rsidRPr="008E408C">
        <w:rPr>
          <w:rFonts w:cs="Times New Roman"/>
          <w:sz w:val="24"/>
          <w:szCs w:val="24"/>
          <w:lang w:val="tr-TR"/>
        </w:rPr>
        <w:t>Evet</w:t>
      </w:r>
    </w:p>
    <w:p w:rsidR="00B8338E" w:rsidRPr="008E408C" w:rsidRDefault="00B8338E" w:rsidP="00DD7FBA">
      <w:pPr>
        <w:spacing w:after="0" w:line="240" w:lineRule="auto"/>
        <w:jc w:val="both"/>
        <w:rPr>
          <w:rFonts w:cs="Times New Roman"/>
          <w:sz w:val="24"/>
          <w:szCs w:val="24"/>
          <w:lang w:val="tr-TR"/>
        </w:rPr>
      </w:pPr>
      <w:r w:rsidRPr="008E408C">
        <w:rPr>
          <w:rFonts w:cs="Times New Roman"/>
          <w:sz w:val="20"/>
          <w:szCs w:val="24"/>
          <w:lang w:val="tr-T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E408C">
        <w:rPr>
          <w:rFonts w:cs="Times New Roman"/>
          <w:sz w:val="20"/>
          <w:szCs w:val="24"/>
          <w:lang w:val="tr-TR"/>
        </w:rPr>
        <w:instrText xml:space="preserve"> FORMCHECKBOX </w:instrText>
      </w:r>
      <w:r w:rsidR="007B4374" w:rsidRPr="008E408C">
        <w:rPr>
          <w:rFonts w:cs="Times New Roman"/>
          <w:sz w:val="20"/>
          <w:szCs w:val="24"/>
          <w:lang w:val="tr-TR"/>
        </w:rPr>
      </w:r>
      <w:r w:rsidR="007B4374" w:rsidRPr="008E408C">
        <w:rPr>
          <w:rFonts w:cs="Times New Roman"/>
          <w:sz w:val="20"/>
          <w:szCs w:val="24"/>
          <w:lang w:val="tr-TR"/>
        </w:rPr>
        <w:fldChar w:fldCharType="separate"/>
      </w:r>
      <w:r w:rsidRPr="008E408C">
        <w:rPr>
          <w:rFonts w:cs="Times New Roman"/>
          <w:sz w:val="20"/>
          <w:szCs w:val="24"/>
          <w:lang w:val="tr-TR"/>
        </w:rPr>
        <w:fldChar w:fldCharType="end"/>
      </w:r>
      <w:r w:rsidRPr="008E408C">
        <w:rPr>
          <w:rFonts w:cs="Times New Roman"/>
          <w:sz w:val="20"/>
          <w:szCs w:val="24"/>
          <w:lang w:val="tr-TR"/>
        </w:rPr>
        <w:t xml:space="preserve"> </w:t>
      </w:r>
      <w:r w:rsidR="006D3FDC" w:rsidRPr="008E408C">
        <w:rPr>
          <w:rFonts w:cs="Times New Roman"/>
          <w:sz w:val="24"/>
          <w:szCs w:val="24"/>
          <w:lang w:val="tr-TR"/>
        </w:rPr>
        <w:t xml:space="preserve">Hayır </w:t>
      </w:r>
      <w:bookmarkStart w:id="1" w:name="_GoBack"/>
      <w:bookmarkEnd w:id="1"/>
    </w:p>
    <w:p w:rsidR="006D3FDC" w:rsidRPr="008E408C" w:rsidRDefault="006D3FDC" w:rsidP="00DD7FBA">
      <w:pPr>
        <w:spacing w:after="0" w:line="240" w:lineRule="auto"/>
        <w:jc w:val="both"/>
        <w:rPr>
          <w:rFonts w:cs="Times New Roman"/>
          <w:color w:val="444444"/>
          <w:sz w:val="24"/>
          <w:szCs w:val="24"/>
          <w:shd w:val="clear" w:color="auto" w:fill="FFFFFF"/>
          <w:lang w:val="tr-TR"/>
        </w:rPr>
      </w:pPr>
    </w:p>
    <w:p w:rsidR="006D3FDC" w:rsidRPr="008E408C" w:rsidRDefault="006D3FDC" w:rsidP="00DD7FBA">
      <w:pPr>
        <w:spacing w:after="0" w:line="240" w:lineRule="auto"/>
        <w:jc w:val="both"/>
        <w:rPr>
          <w:rFonts w:cs="Times New Roman"/>
          <w:b/>
          <w:color w:val="444444"/>
          <w:sz w:val="24"/>
          <w:szCs w:val="24"/>
          <w:shd w:val="clear" w:color="auto" w:fill="FFFFFF"/>
          <w:lang w:val="tr-TR"/>
        </w:rPr>
      </w:pPr>
      <w:r w:rsidRPr="008E408C">
        <w:rPr>
          <w:rFonts w:cs="Times New Roman"/>
          <w:b/>
          <w:color w:val="444444"/>
          <w:sz w:val="24"/>
          <w:szCs w:val="24"/>
          <w:shd w:val="clear" w:color="auto" w:fill="FFFFFF"/>
          <w:lang w:val="tr-TR"/>
        </w:rPr>
        <w:t>Mezuniyet sonrası yurt dışında eğitiminize devam etme planınız / isteğiniz var mı? </w:t>
      </w:r>
    </w:p>
    <w:p w:rsidR="006D3FDC" w:rsidRPr="008E408C" w:rsidRDefault="006D3FDC" w:rsidP="00DD7FBA">
      <w:pPr>
        <w:spacing w:after="0" w:line="240" w:lineRule="auto"/>
        <w:jc w:val="both"/>
        <w:rPr>
          <w:rFonts w:cs="Times New Roman"/>
          <w:sz w:val="24"/>
          <w:szCs w:val="24"/>
          <w:lang w:val="tr-TR"/>
        </w:rPr>
      </w:pPr>
      <w:r w:rsidRPr="008E408C">
        <w:rPr>
          <w:rFonts w:cs="Times New Roman"/>
          <w:sz w:val="20"/>
          <w:szCs w:val="24"/>
          <w:lang w:val="tr-T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E408C">
        <w:rPr>
          <w:rFonts w:cs="Times New Roman"/>
          <w:sz w:val="20"/>
          <w:szCs w:val="24"/>
          <w:lang w:val="tr-TR"/>
        </w:rPr>
        <w:instrText xml:space="preserve"> FORMCHECKBOX </w:instrText>
      </w:r>
      <w:r w:rsidR="007B4374" w:rsidRPr="008E408C">
        <w:rPr>
          <w:rFonts w:cs="Times New Roman"/>
          <w:sz w:val="20"/>
          <w:szCs w:val="24"/>
          <w:lang w:val="tr-TR"/>
        </w:rPr>
      </w:r>
      <w:r w:rsidR="007B4374" w:rsidRPr="008E408C">
        <w:rPr>
          <w:rFonts w:cs="Times New Roman"/>
          <w:sz w:val="20"/>
          <w:szCs w:val="24"/>
          <w:lang w:val="tr-TR"/>
        </w:rPr>
        <w:fldChar w:fldCharType="separate"/>
      </w:r>
      <w:r w:rsidRPr="008E408C">
        <w:rPr>
          <w:rFonts w:cs="Times New Roman"/>
          <w:sz w:val="20"/>
          <w:szCs w:val="24"/>
          <w:lang w:val="tr-TR"/>
        </w:rPr>
        <w:fldChar w:fldCharType="end"/>
      </w:r>
      <w:r w:rsidRPr="008E408C">
        <w:rPr>
          <w:rFonts w:cs="Times New Roman"/>
          <w:sz w:val="20"/>
          <w:szCs w:val="24"/>
          <w:lang w:val="tr-TR"/>
        </w:rPr>
        <w:t xml:space="preserve"> </w:t>
      </w:r>
      <w:r w:rsidRPr="008E408C">
        <w:rPr>
          <w:rFonts w:cs="Times New Roman"/>
          <w:sz w:val="24"/>
          <w:szCs w:val="24"/>
          <w:lang w:val="tr-TR"/>
        </w:rPr>
        <w:t>Evet</w:t>
      </w:r>
    </w:p>
    <w:p w:rsidR="006D3FDC" w:rsidRPr="008E408C" w:rsidRDefault="006D3FDC" w:rsidP="00DD7FBA">
      <w:pPr>
        <w:spacing w:after="0" w:line="240" w:lineRule="auto"/>
        <w:jc w:val="both"/>
        <w:rPr>
          <w:rFonts w:cs="Times New Roman"/>
          <w:sz w:val="24"/>
          <w:szCs w:val="24"/>
          <w:lang w:val="tr-TR"/>
        </w:rPr>
      </w:pPr>
      <w:r w:rsidRPr="008E408C">
        <w:rPr>
          <w:rFonts w:cs="Times New Roman"/>
          <w:sz w:val="20"/>
          <w:szCs w:val="24"/>
          <w:lang w:val="tr-T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E408C">
        <w:rPr>
          <w:rFonts w:cs="Times New Roman"/>
          <w:sz w:val="20"/>
          <w:szCs w:val="24"/>
          <w:lang w:val="tr-TR"/>
        </w:rPr>
        <w:instrText xml:space="preserve"> FORMCHECKBOX </w:instrText>
      </w:r>
      <w:r w:rsidR="007B4374" w:rsidRPr="008E408C">
        <w:rPr>
          <w:rFonts w:cs="Times New Roman"/>
          <w:sz w:val="20"/>
          <w:szCs w:val="24"/>
          <w:lang w:val="tr-TR"/>
        </w:rPr>
      </w:r>
      <w:r w:rsidR="007B4374" w:rsidRPr="008E408C">
        <w:rPr>
          <w:rFonts w:cs="Times New Roman"/>
          <w:sz w:val="20"/>
          <w:szCs w:val="24"/>
          <w:lang w:val="tr-TR"/>
        </w:rPr>
        <w:fldChar w:fldCharType="separate"/>
      </w:r>
      <w:r w:rsidRPr="008E408C">
        <w:rPr>
          <w:rFonts w:cs="Times New Roman"/>
          <w:sz w:val="20"/>
          <w:szCs w:val="24"/>
          <w:lang w:val="tr-TR"/>
        </w:rPr>
        <w:fldChar w:fldCharType="end"/>
      </w:r>
      <w:r w:rsidRPr="008E408C">
        <w:rPr>
          <w:rFonts w:cs="Times New Roman"/>
          <w:sz w:val="20"/>
          <w:szCs w:val="24"/>
          <w:lang w:val="tr-TR"/>
        </w:rPr>
        <w:t xml:space="preserve"> </w:t>
      </w:r>
      <w:r w:rsidRPr="008E408C">
        <w:rPr>
          <w:rFonts w:cs="Times New Roman"/>
          <w:sz w:val="24"/>
          <w:szCs w:val="24"/>
          <w:lang w:val="tr-TR"/>
        </w:rPr>
        <w:t xml:space="preserve">Hayır </w:t>
      </w:r>
    </w:p>
    <w:p w:rsidR="00B8338E" w:rsidRPr="008E408C" w:rsidRDefault="00B8338E" w:rsidP="00DD7FBA">
      <w:pPr>
        <w:spacing w:after="0" w:line="240" w:lineRule="auto"/>
        <w:jc w:val="both"/>
        <w:rPr>
          <w:rFonts w:cs="Times New Roman"/>
          <w:sz w:val="24"/>
          <w:szCs w:val="24"/>
          <w:lang w:val="tr-TR"/>
        </w:rPr>
      </w:pPr>
    </w:p>
    <w:p w:rsidR="006D3FDC" w:rsidRPr="008E408C" w:rsidRDefault="006D3FDC" w:rsidP="00DD7FBA">
      <w:pPr>
        <w:spacing w:after="0" w:line="240" w:lineRule="auto"/>
        <w:jc w:val="both"/>
        <w:rPr>
          <w:rFonts w:cs="Times New Roman"/>
          <w:b/>
          <w:color w:val="444444"/>
          <w:sz w:val="24"/>
          <w:szCs w:val="24"/>
          <w:shd w:val="clear" w:color="auto" w:fill="FFFFFF"/>
          <w:lang w:val="tr-TR"/>
        </w:rPr>
      </w:pPr>
      <w:r w:rsidRPr="008E408C">
        <w:rPr>
          <w:rFonts w:cs="Times New Roman"/>
          <w:b/>
          <w:color w:val="444444"/>
          <w:sz w:val="24"/>
          <w:szCs w:val="24"/>
          <w:shd w:val="clear" w:color="auto" w:fill="FFFFFF"/>
          <w:lang w:val="tr-TR"/>
        </w:rPr>
        <w:t>Mezuniyet sonrası yurt dışında çalışma planınız / isteğiniz var mı? </w:t>
      </w:r>
    </w:p>
    <w:p w:rsidR="006D3FDC" w:rsidRPr="008E408C" w:rsidRDefault="006D3FDC" w:rsidP="00DD7FBA">
      <w:pPr>
        <w:spacing w:after="0" w:line="240" w:lineRule="auto"/>
        <w:jc w:val="both"/>
        <w:rPr>
          <w:rFonts w:cs="Times New Roman"/>
          <w:sz w:val="24"/>
          <w:szCs w:val="24"/>
          <w:lang w:val="tr-TR"/>
        </w:rPr>
      </w:pPr>
      <w:r w:rsidRPr="008E408C">
        <w:rPr>
          <w:rFonts w:cs="Times New Roman"/>
          <w:sz w:val="20"/>
          <w:szCs w:val="24"/>
          <w:lang w:val="tr-T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E408C">
        <w:rPr>
          <w:rFonts w:cs="Times New Roman"/>
          <w:sz w:val="20"/>
          <w:szCs w:val="24"/>
          <w:lang w:val="tr-TR"/>
        </w:rPr>
        <w:instrText xml:space="preserve"> FORMCHECKBOX </w:instrText>
      </w:r>
      <w:r w:rsidR="007B4374" w:rsidRPr="008E408C">
        <w:rPr>
          <w:rFonts w:cs="Times New Roman"/>
          <w:sz w:val="20"/>
          <w:szCs w:val="24"/>
          <w:lang w:val="tr-TR"/>
        </w:rPr>
      </w:r>
      <w:r w:rsidR="007B4374" w:rsidRPr="008E408C">
        <w:rPr>
          <w:rFonts w:cs="Times New Roman"/>
          <w:sz w:val="20"/>
          <w:szCs w:val="24"/>
          <w:lang w:val="tr-TR"/>
        </w:rPr>
        <w:fldChar w:fldCharType="separate"/>
      </w:r>
      <w:r w:rsidRPr="008E408C">
        <w:rPr>
          <w:rFonts w:cs="Times New Roman"/>
          <w:sz w:val="20"/>
          <w:szCs w:val="24"/>
          <w:lang w:val="tr-TR"/>
        </w:rPr>
        <w:fldChar w:fldCharType="end"/>
      </w:r>
      <w:r w:rsidRPr="008E408C">
        <w:rPr>
          <w:rFonts w:cs="Times New Roman"/>
          <w:sz w:val="20"/>
          <w:szCs w:val="24"/>
          <w:lang w:val="tr-TR"/>
        </w:rPr>
        <w:t xml:space="preserve"> </w:t>
      </w:r>
      <w:r w:rsidRPr="008E408C">
        <w:rPr>
          <w:rFonts w:cs="Times New Roman"/>
          <w:sz w:val="24"/>
          <w:szCs w:val="24"/>
          <w:lang w:val="tr-TR"/>
        </w:rPr>
        <w:t>Evet</w:t>
      </w:r>
    </w:p>
    <w:p w:rsidR="006D3FDC" w:rsidRPr="008E408C" w:rsidRDefault="006D3FDC" w:rsidP="00DD7FBA">
      <w:pPr>
        <w:spacing w:after="0" w:line="240" w:lineRule="auto"/>
        <w:jc w:val="both"/>
        <w:rPr>
          <w:rFonts w:cs="Times New Roman"/>
          <w:sz w:val="24"/>
          <w:szCs w:val="24"/>
          <w:lang w:val="tr-TR"/>
        </w:rPr>
      </w:pPr>
      <w:r w:rsidRPr="008E408C">
        <w:rPr>
          <w:rFonts w:cs="Times New Roman"/>
          <w:sz w:val="20"/>
          <w:szCs w:val="24"/>
          <w:lang w:val="tr-T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E408C">
        <w:rPr>
          <w:rFonts w:cs="Times New Roman"/>
          <w:sz w:val="20"/>
          <w:szCs w:val="24"/>
          <w:lang w:val="tr-TR"/>
        </w:rPr>
        <w:instrText xml:space="preserve"> FORMCHECKBOX </w:instrText>
      </w:r>
      <w:r w:rsidR="007B4374" w:rsidRPr="008E408C">
        <w:rPr>
          <w:rFonts w:cs="Times New Roman"/>
          <w:sz w:val="20"/>
          <w:szCs w:val="24"/>
          <w:lang w:val="tr-TR"/>
        </w:rPr>
      </w:r>
      <w:r w:rsidR="007B4374" w:rsidRPr="008E408C">
        <w:rPr>
          <w:rFonts w:cs="Times New Roman"/>
          <w:sz w:val="20"/>
          <w:szCs w:val="24"/>
          <w:lang w:val="tr-TR"/>
        </w:rPr>
        <w:fldChar w:fldCharType="separate"/>
      </w:r>
      <w:r w:rsidRPr="008E408C">
        <w:rPr>
          <w:rFonts w:cs="Times New Roman"/>
          <w:sz w:val="20"/>
          <w:szCs w:val="24"/>
          <w:lang w:val="tr-TR"/>
        </w:rPr>
        <w:fldChar w:fldCharType="end"/>
      </w:r>
      <w:r w:rsidRPr="008E408C">
        <w:rPr>
          <w:rFonts w:cs="Times New Roman"/>
          <w:sz w:val="20"/>
          <w:szCs w:val="24"/>
          <w:lang w:val="tr-TR"/>
        </w:rPr>
        <w:t xml:space="preserve"> </w:t>
      </w:r>
      <w:r w:rsidRPr="008E408C">
        <w:rPr>
          <w:rFonts w:cs="Times New Roman"/>
          <w:sz w:val="24"/>
          <w:szCs w:val="24"/>
          <w:lang w:val="tr-TR"/>
        </w:rPr>
        <w:t xml:space="preserve">Hayır </w:t>
      </w:r>
    </w:p>
    <w:p w:rsidR="008E408C" w:rsidRDefault="008E408C" w:rsidP="00DD7FBA">
      <w:pPr>
        <w:spacing w:after="0" w:line="240" w:lineRule="auto"/>
        <w:jc w:val="both"/>
        <w:rPr>
          <w:rFonts w:cs="Times New Roman"/>
          <w:b/>
          <w:sz w:val="24"/>
          <w:lang w:val="tr-TR"/>
        </w:rPr>
      </w:pPr>
    </w:p>
    <w:p w:rsidR="00B8338E" w:rsidRPr="008E408C" w:rsidRDefault="00B03460" w:rsidP="00DD7FBA">
      <w:pPr>
        <w:spacing w:after="0" w:line="240" w:lineRule="auto"/>
        <w:jc w:val="both"/>
        <w:rPr>
          <w:rFonts w:cs="Times New Roman"/>
          <w:sz w:val="24"/>
          <w:szCs w:val="24"/>
          <w:lang w:val="tr-TR"/>
        </w:rPr>
      </w:pPr>
      <w:r w:rsidRPr="008E408C">
        <w:rPr>
          <w:rFonts w:cs="Times New Roman"/>
          <w:b/>
          <w:sz w:val="24"/>
          <w:lang w:val="tr-TR"/>
        </w:rPr>
        <w:t>Eğitim programımızın iyileşmesine yönelik görüş ve önerilerinizi lütfen kısaca belirtiniz.</w:t>
      </w:r>
    </w:p>
    <w:p w:rsidR="00B8338E" w:rsidRPr="008E408C" w:rsidRDefault="00B8338E" w:rsidP="00DD7FBA">
      <w:pPr>
        <w:spacing w:after="0" w:line="240" w:lineRule="auto"/>
        <w:jc w:val="both"/>
        <w:rPr>
          <w:rFonts w:cs="Times New Roman"/>
          <w:sz w:val="24"/>
          <w:szCs w:val="24"/>
          <w:lang w:val="tr-TR"/>
        </w:rPr>
      </w:pPr>
    </w:p>
    <w:p w:rsidR="00B8338E" w:rsidRPr="008E408C" w:rsidRDefault="00B8338E" w:rsidP="00DD7FBA">
      <w:pPr>
        <w:spacing w:after="0" w:line="240" w:lineRule="auto"/>
        <w:jc w:val="both"/>
        <w:rPr>
          <w:rFonts w:cs="Times New Roman"/>
          <w:sz w:val="24"/>
          <w:lang w:val="tr-TR"/>
        </w:rPr>
      </w:pPr>
    </w:p>
    <w:p w:rsidR="00B8338E" w:rsidRPr="008E408C" w:rsidRDefault="00B8338E" w:rsidP="00DD7FBA">
      <w:pPr>
        <w:spacing w:after="0" w:line="240" w:lineRule="auto"/>
        <w:jc w:val="both"/>
        <w:rPr>
          <w:rFonts w:cs="Times New Roman"/>
          <w:sz w:val="24"/>
          <w:lang w:val="tr-TR"/>
        </w:rPr>
      </w:pPr>
    </w:p>
    <w:p w:rsidR="00DD7FBA" w:rsidRPr="008E408C" w:rsidRDefault="00DD7FBA" w:rsidP="00DD7FBA">
      <w:pPr>
        <w:spacing w:after="0" w:line="240" w:lineRule="auto"/>
        <w:jc w:val="both"/>
        <w:rPr>
          <w:rFonts w:cs="Times New Roman"/>
          <w:sz w:val="24"/>
          <w:szCs w:val="24"/>
          <w:shd w:val="clear" w:color="auto" w:fill="FFFFFF"/>
          <w:lang w:val="tr-TR"/>
        </w:rPr>
      </w:pPr>
    </w:p>
    <w:p w:rsidR="00DD7FBA" w:rsidRPr="008E408C" w:rsidRDefault="00DD7FBA" w:rsidP="00DD7FBA">
      <w:pPr>
        <w:spacing w:after="0" w:line="240" w:lineRule="auto"/>
        <w:jc w:val="both"/>
        <w:rPr>
          <w:rFonts w:cs="Times New Roman"/>
          <w:sz w:val="24"/>
          <w:szCs w:val="24"/>
          <w:shd w:val="clear" w:color="auto" w:fill="FFFFFF"/>
          <w:lang w:val="tr-TR"/>
        </w:rPr>
      </w:pPr>
    </w:p>
    <w:p w:rsidR="00DD7FBA" w:rsidRPr="008E408C" w:rsidRDefault="00DD7FBA" w:rsidP="00DD7FBA">
      <w:pPr>
        <w:spacing w:after="0" w:line="240" w:lineRule="auto"/>
        <w:jc w:val="both"/>
        <w:rPr>
          <w:rFonts w:cs="Times New Roman"/>
          <w:sz w:val="24"/>
          <w:szCs w:val="24"/>
          <w:shd w:val="clear" w:color="auto" w:fill="FFFFFF"/>
          <w:lang w:val="tr-TR"/>
        </w:rPr>
      </w:pPr>
    </w:p>
    <w:p w:rsidR="00DD7FBA" w:rsidRPr="008E408C" w:rsidRDefault="00DD7FBA" w:rsidP="00DD7FBA">
      <w:pPr>
        <w:spacing w:after="0" w:line="240" w:lineRule="auto"/>
        <w:jc w:val="both"/>
        <w:rPr>
          <w:rFonts w:cs="Times New Roman"/>
          <w:sz w:val="24"/>
          <w:szCs w:val="24"/>
          <w:shd w:val="clear" w:color="auto" w:fill="FFFFFF"/>
          <w:lang w:val="tr-TR"/>
        </w:rPr>
      </w:pPr>
    </w:p>
    <w:p w:rsidR="00226286" w:rsidRPr="008E408C" w:rsidRDefault="00E868EF" w:rsidP="00DD7FBA">
      <w:pPr>
        <w:spacing w:after="0" w:line="240" w:lineRule="auto"/>
        <w:jc w:val="both"/>
        <w:rPr>
          <w:rFonts w:cs="Times New Roman"/>
          <w:sz w:val="24"/>
          <w:szCs w:val="24"/>
          <w:shd w:val="clear" w:color="auto" w:fill="FFFFFF"/>
          <w:lang w:val="tr-TR"/>
        </w:rPr>
      </w:pPr>
      <w:r w:rsidRPr="008E408C">
        <w:rPr>
          <w:rFonts w:cs="Times New Roman"/>
          <w:sz w:val="24"/>
          <w:szCs w:val="24"/>
          <w:shd w:val="clear" w:color="auto" w:fill="FFFFFF"/>
          <w:lang w:val="tr-TR"/>
        </w:rPr>
        <w:lastRenderedPageBreak/>
        <w:t>Marmara Üniversitesi Biyomühendislik Bölümü'nde aldığınız eğitim ile aşağıdaki bilgi</w:t>
      </w:r>
      <w:r w:rsidR="00731F15" w:rsidRPr="008E408C">
        <w:rPr>
          <w:rFonts w:cs="Times New Roman"/>
          <w:sz w:val="24"/>
          <w:szCs w:val="24"/>
          <w:shd w:val="clear" w:color="auto" w:fill="FFFFFF"/>
          <w:lang w:val="tr-TR"/>
        </w:rPr>
        <w:t xml:space="preserve">, </w:t>
      </w:r>
      <w:r w:rsidRPr="008E408C">
        <w:rPr>
          <w:rFonts w:cs="Times New Roman"/>
          <w:sz w:val="24"/>
          <w:szCs w:val="24"/>
          <w:shd w:val="clear" w:color="auto" w:fill="FFFFFF"/>
          <w:lang w:val="tr-TR"/>
        </w:rPr>
        <w:t>farkındalık</w:t>
      </w:r>
      <w:r w:rsidR="00731F15" w:rsidRPr="008E408C">
        <w:rPr>
          <w:rFonts w:cs="Times New Roman"/>
          <w:sz w:val="24"/>
          <w:szCs w:val="24"/>
          <w:shd w:val="clear" w:color="auto" w:fill="FFFFFF"/>
          <w:lang w:val="tr-TR"/>
        </w:rPr>
        <w:t xml:space="preserve"> ve </w:t>
      </w:r>
      <w:r w:rsidRPr="008E408C">
        <w:rPr>
          <w:rFonts w:cs="Times New Roman"/>
          <w:sz w:val="24"/>
          <w:szCs w:val="24"/>
          <w:shd w:val="clear" w:color="auto" w:fill="FFFFFF"/>
          <w:lang w:val="tr-TR"/>
        </w:rPr>
        <w:t xml:space="preserve">becerileri ne ölçüde kazandığınızı düşünüyorsunuz? </w:t>
      </w:r>
      <w:r w:rsidR="00731F15" w:rsidRPr="008E408C">
        <w:rPr>
          <w:rFonts w:cs="Times New Roman"/>
          <w:sz w:val="24"/>
          <w:szCs w:val="24"/>
          <w:shd w:val="clear" w:color="auto" w:fill="FFFFFF"/>
          <w:lang w:val="tr-TR"/>
        </w:rPr>
        <w:t>(1, en düşük; 2, orta; 3 en yüksek düzeyi belirtmektedir)</w:t>
      </w:r>
    </w:p>
    <w:p w:rsidR="00E868EF" w:rsidRPr="008E408C" w:rsidRDefault="00E868EF" w:rsidP="00DD7FBA">
      <w:pPr>
        <w:spacing w:after="0" w:line="240" w:lineRule="auto"/>
        <w:jc w:val="both"/>
        <w:rPr>
          <w:rFonts w:cs="Times New Roman"/>
          <w:sz w:val="24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50"/>
        <w:gridCol w:w="896"/>
      </w:tblGrid>
      <w:tr w:rsidR="00226286" w:rsidRPr="008E408C" w:rsidTr="00226286">
        <w:tc>
          <w:tcPr>
            <w:tcW w:w="6799" w:type="dxa"/>
            <w:vMerge w:val="restart"/>
          </w:tcPr>
          <w:p w:rsidR="00226286" w:rsidRPr="008E408C" w:rsidRDefault="00226286" w:rsidP="00DD7FBA">
            <w:pPr>
              <w:jc w:val="center"/>
              <w:rPr>
                <w:rFonts w:cs="Times New Roman"/>
                <w:sz w:val="24"/>
                <w:lang w:val="tr-TR"/>
              </w:rPr>
            </w:pPr>
            <w:r w:rsidRPr="008E408C">
              <w:rPr>
                <w:rFonts w:cs="Times New Roman"/>
                <w:sz w:val="24"/>
                <w:lang w:val="tr-TR"/>
              </w:rPr>
              <w:t>Program Çıktısı</w:t>
            </w:r>
          </w:p>
        </w:tc>
        <w:tc>
          <w:tcPr>
            <w:tcW w:w="2597" w:type="dxa"/>
            <w:gridSpan w:val="3"/>
          </w:tcPr>
          <w:p w:rsidR="00226286" w:rsidRPr="008E408C" w:rsidRDefault="00226286" w:rsidP="00DD7FBA">
            <w:pPr>
              <w:jc w:val="center"/>
              <w:rPr>
                <w:rFonts w:cs="Times New Roman"/>
                <w:sz w:val="24"/>
                <w:lang w:val="tr-TR"/>
              </w:rPr>
            </w:pPr>
            <w:r w:rsidRPr="008E408C">
              <w:rPr>
                <w:rFonts w:cs="Times New Roman"/>
                <w:sz w:val="24"/>
                <w:lang w:val="tr-TR"/>
              </w:rPr>
              <w:t>Karşılanma Düzeyi</w:t>
            </w:r>
          </w:p>
        </w:tc>
      </w:tr>
      <w:tr w:rsidR="00226286" w:rsidRPr="008E408C" w:rsidTr="00226286">
        <w:tc>
          <w:tcPr>
            <w:tcW w:w="6799" w:type="dxa"/>
            <w:vMerge/>
          </w:tcPr>
          <w:p w:rsidR="00226286" w:rsidRPr="008E408C" w:rsidRDefault="00226286" w:rsidP="00DD7FBA">
            <w:pPr>
              <w:jc w:val="center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1" w:type="dxa"/>
          </w:tcPr>
          <w:p w:rsidR="00226286" w:rsidRPr="008E408C" w:rsidRDefault="00226286" w:rsidP="00DD7FBA">
            <w:pPr>
              <w:jc w:val="center"/>
              <w:rPr>
                <w:rFonts w:cs="Times New Roman"/>
                <w:sz w:val="24"/>
                <w:lang w:val="tr-TR"/>
              </w:rPr>
            </w:pPr>
            <w:r w:rsidRPr="008E408C">
              <w:rPr>
                <w:rFonts w:cs="Times New Roman"/>
                <w:sz w:val="24"/>
                <w:lang w:val="tr-TR"/>
              </w:rPr>
              <w:t>1</w:t>
            </w:r>
          </w:p>
        </w:tc>
        <w:tc>
          <w:tcPr>
            <w:tcW w:w="850" w:type="dxa"/>
          </w:tcPr>
          <w:p w:rsidR="00226286" w:rsidRPr="008E408C" w:rsidRDefault="00226286" w:rsidP="00DD7FBA">
            <w:pPr>
              <w:jc w:val="center"/>
              <w:rPr>
                <w:rFonts w:cs="Times New Roman"/>
                <w:sz w:val="24"/>
                <w:lang w:val="tr-TR"/>
              </w:rPr>
            </w:pPr>
            <w:r w:rsidRPr="008E408C">
              <w:rPr>
                <w:rFonts w:cs="Times New Roman"/>
                <w:sz w:val="24"/>
                <w:lang w:val="tr-TR"/>
              </w:rPr>
              <w:t>2</w:t>
            </w:r>
          </w:p>
        </w:tc>
        <w:tc>
          <w:tcPr>
            <w:tcW w:w="896" w:type="dxa"/>
          </w:tcPr>
          <w:p w:rsidR="00226286" w:rsidRPr="008E408C" w:rsidRDefault="00226286" w:rsidP="00DD7FBA">
            <w:pPr>
              <w:jc w:val="center"/>
              <w:rPr>
                <w:rFonts w:cs="Times New Roman"/>
                <w:sz w:val="24"/>
                <w:lang w:val="tr-TR"/>
              </w:rPr>
            </w:pPr>
            <w:r w:rsidRPr="008E408C">
              <w:rPr>
                <w:rFonts w:cs="Times New Roman"/>
                <w:sz w:val="24"/>
                <w:lang w:val="tr-TR"/>
              </w:rPr>
              <w:t>3</w:t>
            </w:r>
          </w:p>
        </w:tc>
      </w:tr>
      <w:tr w:rsidR="00226286" w:rsidRPr="008E408C" w:rsidTr="00226286">
        <w:tc>
          <w:tcPr>
            <w:tcW w:w="6799" w:type="dxa"/>
          </w:tcPr>
          <w:p w:rsidR="00226286" w:rsidRPr="008E408C" w:rsidRDefault="00226286" w:rsidP="00DD7FB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1.</w:t>
            </w:r>
            <w:r w:rsidR="00E868EF" w:rsidRPr="008E408C">
              <w:rPr>
                <w:rFonts w:asciiTheme="minorHAnsi" w:hAnsiTheme="minorHAnsi"/>
              </w:rPr>
              <w:t>a.</w:t>
            </w:r>
            <w:r w:rsidRPr="008E408C">
              <w:rPr>
                <w:rFonts w:asciiTheme="minorHAnsi" w:hAnsiTheme="minorHAnsi"/>
              </w:rPr>
              <w:t xml:space="preserve"> Matematik, fen bilimleri ve ilgili mühendislik disiplinine özgü̈ k</w:t>
            </w:r>
            <w:r w:rsidR="00E868EF" w:rsidRPr="008E408C">
              <w:rPr>
                <w:rFonts w:asciiTheme="minorHAnsi" w:hAnsiTheme="minorHAnsi"/>
              </w:rPr>
              <w:t>onularda yeterli bilgi birikimine sahip olma</w:t>
            </w:r>
            <w:r w:rsidRPr="008E408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51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E868EF" w:rsidRPr="008E408C" w:rsidTr="00226286">
        <w:tc>
          <w:tcPr>
            <w:tcW w:w="6799" w:type="dxa"/>
          </w:tcPr>
          <w:p w:rsidR="00E868EF" w:rsidRPr="008E408C" w:rsidRDefault="00E868EF" w:rsidP="00DD7FB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1.b. Bu alanlardaki kuramsal ve uygulamalı bilgileri, karmaşık mühendislik problemlerinde kullanabilme becerisi kazanma</w:t>
            </w:r>
          </w:p>
        </w:tc>
        <w:tc>
          <w:tcPr>
            <w:tcW w:w="851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E868EF" w:rsidRPr="008E408C" w:rsidTr="00226286">
        <w:tc>
          <w:tcPr>
            <w:tcW w:w="6799" w:type="dxa"/>
          </w:tcPr>
          <w:p w:rsidR="00E868EF" w:rsidRPr="008E408C" w:rsidRDefault="00E868EF" w:rsidP="00DD7FB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2.a. Karmaşık mühendislik problemlerini saptama, tanımlama, formüle etme ve çözme becerisi kazanma</w:t>
            </w:r>
          </w:p>
        </w:tc>
        <w:tc>
          <w:tcPr>
            <w:tcW w:w="851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226286" w:rsidRPr="008E408C" w:rsidTr="00226286">
        <w:tc>
          <w:tcPr>
            <w:tcW w:w="6799" w:type="dxa"/>
          </w:tcPr>
          <w:p w:rsidR="00226286" w:rsidRPr="008E408C" w:rsidRDefault="00E868EF" w:rsidP="00DD7FB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2.b. B</w:t>
            </w:r>
            <w:r w:rsidR="00226286" w:rsidRPr="008E408C">
              <w:rPr>
                <w:rFonts w:asciiTheme="minorHAnsi" w:hAnsiTheme="minorHAnsi"/>
              </w:rPr>
              <w:t>u amaçla uygun analiz ve modelleme yöntemle</w:t>
            </w:r>
            <w:r w:rsidRPr="008E408C">
              <w:rPr>
                <w:rFonts w:asciiTheme="minorHAnsi" w:hAnsiTheme="minorHAnsi"/>
              </w:rPr>
              <w:t>rini seçme ve uygulama becerisi kazanma</w:t>
            </w:r>
          </w:p>
        </w:tc>
        <w:tc>
          <w:tcPr>
            <w:tcW w:w="851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E868EF" w:rsidRPr="008E408C" w:rsidTr="00226286">
        <w:tc>
          <w:tcPr>
            <w:tcW w:w="6799" w:type="dxa"/>
          </w:tcPr>
          <w:p w:rsidR="00E868EF" w:rsidRPr="008E408C" w:rsidRDefault="00E868EF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3.a. Karmaşık bir sistemi, süreci, cihazı veya ürünü gerçekçi kısıtlar ve koşullar altında, belirli gereksinimleri karşılayacak şekilde tasarlama becerisi kazanma</w:t>
            </w:r>
          </w:p>
        </w:tc>
        <w:tc>
          <w:tcPr>
            <w:tcW w:w="851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226286" w:rsidRPr="008E408C" w:rsidTr="00226286">
        <w:tc>
          <w:tcPr>
            <w:tcW w:w="6799" w:type="dxa"/>
          </w:tcPr>
          <w:p w:rsidR="00226286" w:rsidRPr="008E408C" w:rsidRDefault="00E868EF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3.b. B</w:t>
            </w:r>
            <w:r w:rsidR="00226286" w:rsidRPr="008E408C">
              <w:rPr>
                <w:rFonts w:asciiTheme="minorHAnsi" w:hAnsiTheme="minorHAnsi"/>
              </w:rPr>
              <w:t>u amaçla modern tasarım</w:t>
            </w:r>
            <w:r w:rsidRPr="008E408C">
              <w:rPr>
                <w:rFonts w:asciiTheme="minorHAnsi" w:hAnsiTheme="minorHAnsi"/>
              </w:rPr>
              <w:t xml:space="preserve"> yöntemlerini uygulama becerisi kazanma</w:t>
            </w:r>
          </w:p>
        </w:tc>
        <w:tc>
          <w:tcPr>
            <w:tcW w:w="851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226286" w:rsidRPr="008E408C" w:rsidTr="00226286">
        <w:tc>
          <w:tcPr>
            <w:tcW w:w="6799" w:type="dxa"/>
          </w:tcPr>
          <w:p w:rsidR="00226286" w:rsidRPr="008E408C" w:rsidRDefault="00226286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4. Mühendislik uygulamalarında karşılaşılan karmaşık problemlerin analizi ve çözümü için gerekli olan modern teknik ve araçları geliştirme, seçme ve kullanma becerisi; bilişim teknolojilerini etki</w:t>
            </w:r>
            <w:r w:rsidR="00E868EF" w:rsidRPr="008E408C">
              <w:rPr>
                <w:rFonts w:asciiTheme="minorHAnsi" w:hAnsiTheme="minorHAnsi"/>
              </w:rPr>
              <w:t>n bir şekilde kullanma becerisi kazanma</w:t>
            </w:r>
          </w:p>
        </w:tc>
        <w:tc>
          <w:tcPr>
            <w:tcW w:w="851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226286" w:rsidRPr="008E408C" w:rsidTr="00226286">
        <w:tc>
          <w:tcPr>
            <w:tcW w:w="6799" w:type="dxa"/>
          </w:tcPr>
          <w:p w:rsidR="00226286" w:rsidRPr="008E408C" w:rsidRDefault="00226286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 xml:space="preserve">5. Karmaşık mühendislik problemlerinin veya disipline özgü̈ araştırma konularının incelenmesi için deney tasarlama, deney yapma, veri toplama, sonuçları analiz etme ve </w:t>
            </w:r>
            <w:r w:rsidR="00E868EF" w:rsidRPr="008E408C">
              <w:rPr>
                <w:rFonts w:asciiTheme="minorHAnsi" w:hAnsiTheme="minorHAnsi"/>
              </w:rPr>
              <w:t>yorumlama becerisi kazanma</w:t>
            </w:r>
          </w:p>
        </w:tc>
        <w:tc>
          <w:tcPr>
            <w:tcW w:w="851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E868EF" w:rsidRPr="008E408C" w:rsidTr="00226286">
        <w:tc>
          <w:tcPr>
            <w:tcW w:w="6799" w:type="dxa"/>
          </w:tcPr>
          <w:p w:rsidR="00E868EF" w:rsidRPr="008E408C" w:rsidRDefault="00E868EF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6.a. Disiplin içi ve çok disiplinli takımlarda etkin biçimde çalışabilme becerisi kazanma</w:t>
            </w:r>
          </w:p>
        </w:tc>
        <w:tc>
          <w:tcPr>
            <w:tcW w:w="851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226286" w:rsidRPr="008E408C" w:rsidTr="00226286">
        <w:tc>
          <w:tcPr>
            <w:tcW w:w="6799" w:type="dxa"/>
          </w:tcPr>
          <w:p w:rsidR="00226286" w:rsidRPr="008E408C" w:rsidRDefault="00E868EF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6.b. Bireysel çalışma becerisi kazanma</w:t>
            </w:r>
          </w:p>
        </w:tc>
        <w:tc>
          <w:tcPr>
            <w:tcW w:w="851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226286" w:rsidRPr="008E408C" w:rsidTr="00226286">
        <w:tc>
          <w:tcPr>
            <w:tcW w:w="6799" w:type="dxa"/>
          </w:tcPr>
          <w:p w:rsidR="00226286" w:rsidRPr="008E408C" w:rsidRDefault="00226286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7.</w:t>
            </w:r>
            <w:r w:rsidR="00E868EF" w:rsidRPr="008E408C">
              <w:rPr>
                <w:rFonts w:asciiTheme="minorHAnsi" w:hAnsiTheme="minorHAnsi"/>
              </w:rPr>
              <w:t>a.</w:t>
            </w:r>
            <w:r w:rsidRPr="008E408C">
              <w:rPr>
                <w:rFonts w:asciiTheme="minorHAnsi" w:hAnsiTheme="minorHAnsi"/>
              </w:rPr>
              <w:t xml:space="preserve"> Türkçe sözlü̈ ve yazılı</w:t>
            </w:r>
            <w:r w:rsidR="00E868EF" w:rsidRPr="008E408C">
              <w:rPr>
                <w:rFonts w:asciiTheme="minorHAnsi" w:hAnsiTheme="minorHAnsi"/>
              </w:rPr>
              <w:t xml:space="preserve"> etkin iletişim kurma becerisi kazanma</w:t>
            </w:r>
          </w:p>
        </w:tc>
        <w:tc>
          <w:tcPr>
            <w:tcW w:w="851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E868EF" w:rsidRPr="008E408C" w:rsidTr="00226286">
        <w:tc>
          <w:tcPr>
            <w:tcW w:w="6799" w:type="dxa"/>
          </w:tcPr>
          <w:p w:rsidR="00E868EF" w:rsidRPr="008E408C" w:rsidRDefault="00E868EF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7.b. Yabancı dilde etkin rapor yazma ve yazılı raporları anlama, tasarım ve üretim raporları hazırlayabilme becerisi kazanma</w:t>
            </w:r>
          </w:p>
        </w:tc>
        <w:tc>
          <w:tcPr>
            <w:tcW w:w="851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E868EF" w:rsidRPr="008E408C" w:rsidTr="00226286">
        <w:tc>
          <w:tcPr>
            <w:tcW w:w="6799" w:type="dxa"/>
          </w:tcPr>
          <w:p w:rsidR="00E868EF" w:rsidRPr="008E408C" w:rsidRDefault="00E868EF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7.c. Etkin sunum yapabilme, açık ve anlaşılır talimat verme ve alma becerisi kazanma</w:t>
            </w:r>
          </w:p>
        </w:tc>
        <w:tc>
          <w:tcPr>
            <w:tcW w:w="851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E868EF" w:rsidRPr="008E408C" w:rsidTr="00226286">
        <w:tc>
          <w:tcPr>
            <w:tcW w:w="6799" w:type="dxa"/>
          </w:tcPr>
          <w:p w:rsidR="00E868EF" w:rsidRPr="008E408C" w:rsidRDefault="00E868EF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8.a. Yaşam boyu öğrenmenin gerekliliği bilinci kazanma</w:t>
            </w:r>
          </w:p>
        </w:tc>
        <w:tc>
          <w:tcPr>
            <w:tcW w:w="851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226286" w:rsidRPr="008E408C" w:rsidTr="00226286">
        <w:tc>
          <w:tcPr>
            <w:tcW w:w="6799" w:type="dxa"/>
          </w:tcPr>
          <w:p w:rsidR="00226286" w:rsidRPr="008E408C" w:rsidRDefault="00E868EF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8.b. B</w:t>
            </w:r>
            <w:r w:rsidR="00226286" w:rsidRPr="008E408C">
              <w:rPr>
                <w:rFonts w:asciiTheme="minorHAnsi" w:hAnsiTheme="minorHAnsi"/>
              </w:rPr>
              <w:t xml:space="preserve">ilgiye erişebilme, bilim ve teknolojideki gelişmeleri izleme ve kendini </w:t>
            </w:r>
            <w:r w:rsidRPr="008E408C">
              <w:rPr>
                <w:rFonts w:asciiTheme="minorHAnsi" w:hAnsiTheme="minorHAnsi"/>
              </w:rPr>
              <w:t>sürekli yenileme becerisi kazanma</w:t>
            </w:r>
          </w:p>
        </w:tc>
        <w:tc>
          <w:tcPr>
            <w:tcW w:w="851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226286" w:rsidRPr="008E408C" w:rsidTr="00226286">
        <w:tc>
          <w:tcPr>
            <w:tcW w:w="6799" w:type="dxa"/>
          </w:tcPr>
          <w:p w:rsidR="00226286" w:rsidRPr="008E408C" w:rsidRDefault="00226286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9.</w:t>
            </w:r>
            <w:r w:rsidR="00E868EF" w:rsidRPr="008E408C">
              <w:rPr>
                <w:rFonts w:asciiTheme="minorHAnsi" w:hAnsiTheme="minorHAnsi"/>
              </w:rPr>
              <w:t>a.</w:t>
            </w:r>
            <w:r w:rsidRPr="008E408C">
              <w:rPr>
                <w:rFonts w:asciiTheme="minorHAnsi" w:hAnsiTheme="minorHAnsi"/>
              </w:rPr>
              <w:t xml:space="preserve"> Etik ilkelerine uygun davranma, mesleki ve etik sorumluluk bilinci</w:t>
            </w:r>
            <w:r w:rsidR="00E868EF" w:rsidRPr="008E408C">
              <w:rPr>
                <w:rFonts w:asciiTheme="minorHAnsi" w:hAnsiTheme="minorHAnsi"/>
              </w:rPr>
              <w:t xml:space="preserve"> kazanma</w:t>
            </w:r>
          </w:p>
        </w:tc>
        <w:tc>
          <w:tcPr>
            <w:tcW w:w="851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E868EF" w:rsidRPr="008E408C" w:rsidTr="00226286">
        <w:tc>
          <w:tcPr>
            <w:tcW w:w="6799" w:type="dxa"/>
          </w:tcPr>
          <w:p w:rsidR="00E868EF" w:rsidRPr="008E408C" w:rsidRDefault="00E868EF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9.b. Mühendislik uygulamalarında kullanılan standartlar hakkında bilgi sahibi olma</w:t>
            </w:r>
          </w:p>
        </w:tc>
        <w:tc>
          <w:tcPr>
            <w:tcW w:w="851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226286" w:rsidRPr="008E408C" w:rsidTr="00226286">
        <w:tc>
          <w:tcPr>
            <w:tcW w:w="6799" w:type="dxa"/>
          </w:tcPr>
          <w:p w:rsidR="00226286" w:rsidRPr="008E408C" w:rsidRDefault="00226286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lastRenderedPageBreak/>
              <w:t>10.</w:t>
            </w:r>
            <w:r w:rsidR="00E868EF" w:rsidRPr="008E408C">
              <w:rPr>
                <w:rFonts w:asciiTheme="minorHAnsi" w:hAnsiTheme="minorHAnsi"/>
              </w:rPr>
              <w:t>a.</w:t>
            </w:r>
            <w:r w:rsidRPr="008E408C">
              <w:rPr>
                <w:rFonts w:asciiTheme="minorHAnsi" w:hAnsiTheme="minorHAnsi"/>
              </w:rPr>
              <w:t xml:space="preserve"> Proje yönetimi, risk yönetimi ve değişiklik yönetimi gibi, iş hayatındaki uygulamalar hakkında bilgi</w:t>
            </w:r>
            <w:r w:rsidR="00E868EF" w:rsidRPr="008E408C">
              <w:rPr>
                <w:rFonts w:asciiTheme="minorHAnsi" w:hAnsiTheme="minorHAnsi"/>
              </w:rPr>
              <w:t xml:space="preserve"> sahibi olma</w:t>
            </w:r>
          </w:p>
        </w:tc>
        <w:tc>
          <w:tcPr>
            <w:tcW w:w="851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E868EF" w:rsidRPr="008E408C" w:rsidTr="00226286">
        <w:tc>
          <w:tcPr>
            <w:tcW w:w="6799" w:type="dxa"/>
          </w:tcPr>
          <w:p w:rsidR="00E868EF" w:rsidRPr="008E408C" w:rsidRDefault="00E868EF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10.b. Girişimcilik, yenilikçilik hakkında farkındalık; sürdürülebilir kalkınma hakkında bilgi sahibi olma</w:t>
            </w:r>
          </w:p>
        </w:tc>
        <w:tc>
          <w:tcPr>
            <w:tcW w:w="851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E868EF" w:rsidRPr="008E408C" w:rsidRDefault="00E868EF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226286" w:rsidRPr="008E408C" w:rsidTr="00226286">
        <w:tc>
          <w:tcPr>
            <w:tcW w:w="6799" w:type="dxa"/>
          </w:tcPr>
          <w:p w:rsidR="00226286" w:rsidRPr="008E408C" w:rsidRDefault="00226286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11.</w:t>
            </w:r>
            <w:r w:rsidR="00731F15" w:rsidRPr="008E408C">
              <w:rPr>
                <w:rFonts w:asciiTheme="minorHAnsi" w:hAnsiTheme="minorHAnsi"/>
              </w:rPr>
              <w:t>a.</w:t>
            </w:r>
            <w:r w:rsidRPr="008E408C">
              <w:rPr>
                <w:rFonts w:asciiTheme="minorHAnsi" w:hAnsiTheme="minorHAnsi"/>
              </w:rPr>
              <w:t xml:space="preserve"> Mühendislik uygulamalarının evrensel ve toplumsal boyutlarda sağlık, çevre ve güvenlik üzerindeki etkileri </w:t>
            </w:r>
            <w:r w:rsidR="00731F15" w:rsidRPr="008E408C">
              <w:rPr>
                <w:rFonts w:asciiTheme="minorHAnsi" w:hAnsiTheme="minorHAnsi"/>
              </w:rPr>
              <w:t xml:space="preserve">hakkında bilgi sahibi olma </w:t>
            </w:r>
          </w:p>
        </w:tc>
        <w:tc>
          <w:tcPr>
            <w:tcW w:w="851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226286" w:rsidRPr="008E408C" w:rsidRDefault="00226286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731F15" w:rsidRPr="008E408C" w:rsidTr="00226286">
        <w:tc>
          <w:tcPr>
            <w:tcW w:w="6799" w:type="dxa"/>
          </w:tcPr>
          <w:p w:rsidR="00731F15" w:rsidRPr="008E408C" w:rsidRDefault="00731F15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 xml:space="preserve">11.b. Çağın mühendislik alanına yansıyan sorunları hakkında bilgi sahibi olma </w:t>
            </w:r>
          </w:p>
        </w:tc>
        <w:tc>
          <w:tcPr>
            <w:tcW w:w="851" w:type="dxa"/>
          </w:tcPr>
          <w:p w:rsidR="00731F15" w:rsidRPr="008E408C" w:rsidRDefault="00731F15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731F15" w:rsidRPr="008E408C" w:rsidRDefault="00731F15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731F15" w:rsidRPr="008E408C" w:rsidRDefault="00731F15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  <w:tr w:rsidR="00731F15" w:rsidRPr="008E408C" w:rsidTr="00226286">
        <w:tc>
          <w:tcPr>
            <w:tcW w:w="6799" w:type="dxa"/>
          </w:tcPr>
          <w:p w:rsidR="00731F15" w:rsidRPr="008E408C" w:rsidRDefault="00731F15" w:rsidP="00DD7FBA">
            <w:pPr>
              <w:pStyle w:val="NormalWeb"/>
              <w:jc w:val="both"/>
              <w:rPr>
                <w:rFonts w:asciiTheme="minorHAnsi" w:hAnsiTheme="minorHAnsi"/>
              </w:rPr>
            </w:pPr>
            <w:r w:rsidRPr="008E408C">
              <w:rPr>
                <w:rFonts w:asciiTheme="minorHAnsi" w:hAnsiTheme="minorHAnsi"/>
              </w:rPr>
              <w:t>11.c. Mühendislik çözümlerinin hukuksal sonuçları konusunda farkındalık sahibi olma</w:t>
            </w:r>
          </w:p>
        </w:tc>
        <w:tc>
          <w:tcPr>
            <w:tcW w:w="851" w:type="dxa"/>
          </w:tcPr>
          <w:p w:rsidR="00731F15" w:rsidRPr="008E408C" w:rsidRDefault="00731F15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50" w:type="dxa"/>
          </w:tcPr>
          <w:p w:rsidR="00731F15" w:rsidRPr="008E408C" w:rsidRDefault="00731F15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  <w:tc>
          <w:tcPr>
            <w:tcW w:w="896" w:type="dxa"/>
          </w:tcPr>
          <w:p w:rsidR="00731F15" w:rsidRPr="008E408C" w:rsidRDefault="00731F15" w:rsidP="00DD7FBA">
            <w:pPr>
              <w:jc w:val="both"/>
              <w:rPr>
                <w:rFonts w:cs="Times New Roman"/>
                <w:sz w:val="24"/>
                <w:lang w:val="tr-TR"/>
              </w:rPr>
            </w:pPr>
          </w:p>
        </w:tc>
      </w:tr>
    </w:tbl>
    <w:p w:rsidR="00226286" w:rsidRPr="008E408C" w:rsidRDefault="00226286" w:rsidP="00DD7FBA">
      <w:pPr>
        <w:spacing w:after="0" w:line="240" w:lineRule="auto"/>
        <w:jc w:val="both"/>
        <w:rPr>
          <w:rFonts w:cs="Times New Roman"/>
          <w:sz w:val="24"/>
          <w:lang w:val="tr-TR"/>
        </w:rPr>
      </w:pPr>
    </w:p>
    <w:sectPr w:rsidR="00226286" w:rsidRPr="008E40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7A7E"/>
    <w:multiLevelType w:val="hybridMultilevel"/>
    <w:tmpl w:val="E1180A8C"/>
    <w:lvl w:ilvl="0" w:tplc="1FE29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4F73"/>
    <w:multiLevelType w:val="hybridMultilevel"/>
    <w:tmpl w:val="265274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D5"/>
    <w:rsid w:val="00226286"/>
    <w:rsid w:val="00270858"/>
    <w:rsid w:val="00310F50"/>
    <w:rsid w:val="006D3FDC"/>
    <w:rsid w:val="00731F15"/>
    <w:rsid w:val="007B4374"/>
    <w:rsid w:val="008E408C"/>
    <w:rsid w:val="00A143D5"/>
    <w:rsid w:val="00B03460"/>
    <w:rsid w:val="00B8338E"/>
    <w:rsid w:val="00DD7FBA"/>
    <w:rsid w:val="00E8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BFD9"/>
  <w15:chartTrackingRefBased/>
  <w15:docId w15:val="{592831DA-7925-4506-90C1-5D4E376F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2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ceyda</dc:creator>
  <cp:keywords/>
  <dc:description/>
  <cp:lastModifiedBy>ceyda</cp:lastModifiedBy>
  <cp:revision>9</cp:revision>
  <dcterms:created xsi:type="dcterms:W3CDTF">2019-12-10T13:49:00Z</dcterms:created>
  <dcterms:modified xsi:type="dcterms:W3CDTF">2019-12-25T07:58:00Z</dcterms:modified>
</cp:coreProperties>
</file>